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6D39E0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78206B" w:rsidRPr="00E0265D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10</w:t>
      </w:r>
      <w:r w:rsidR="00E0265D">
        <w:rPr>
          <w:b/>
          <w:i/>
          <w:sz w:val="24"/>
        </w:rPr>
        <w:t>6-11</w:t>
      </w: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015E0" w:rsidRDefault="00C015E0" w:rsidP="00C015E0">
      <w:pPr>
        <w:spacing w:after="0" w:line="240" w:lineRule="auto"/>
      </w:pPr>
      <w:r>
        <w:t>*Use page</w:t>
      </w:r>
      <w:r w:rsidR="00E0265D">
        <w:t xml:space="preserve"> 106</w:t>
      </w:r>
      <w:r>
        <w:t xml:space="preserve"> to answer #1 and #2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 w:line="240" w:lineRule="auto"/>
      </w:pPr>
    </w:p>
    <w:p w:rsidR="005A2AD6" w:rsidRPr="00C41102" w:rsidRDefault="005A2AD6" w:rsidP="005A2AD6">
      <w:pPr>
        <w:spacing w:after="0" w:line="240" w:lineRule="auto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:rsidR="00E0265D" w:rsidRDefault="00E0265D" w:rsidP="00E0265D">
      <w:pPr>
        <w:spacing w:after="0"/>
      </w:pPr>
    </w:p>
    <w:p w:rsidR="00E0265D" w:rsidRDefault="00E0265D" w:rsidP="00E0265D">
      <w:pPr>
        <w:spacing w:after="0"/>
      </w:pPr>
    </w:p>
    <w:p w:rsidR="00E0265D" w:rsidRDefault="00E0265D" w:rsidP="00E0265D">
      <w:pPr>
        <w:spacing w:after="0"/>
      </w:pPr>
    </w:p>
    <w:p w:rsidR="00E0265D" w:rsidRDefault="00E0265D" w:rsidP="00E0265D">
      <w:pPr>
        <w:spacing w:after="0"/>
      </w:pPr>
    </w:p>
    <w:p w:rsidR="00E0265D" w:rsidRDefault="00E0265D" w:rsidP="00E0265D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>popular culture</w:t>
      </w: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1"/>
        <w:gridCol w:w="2026"/>
        <w:gridCol w:w="2070"/>
        <w:gridCol w:w="2133"/>
      </w:tblGrid>
      <w:tr w:rsidR="00E0265D" w:rsidRPr="00C41102" w:rsidTr="00B6212B">
        <w:tc>
          <w:tcPr>
            <w:tcW w:w="2394" w:type="dxa"/>
          </w:tcPr>
          <w:p w:rsidR="00E0265D" w:rsidRPr="00C41102" w:rsidRDefault="00E0265D" w:rsidP="00B6212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E0265D" w:rsidRPr="00C41102" w:rsidRDefault="00E0265D" w:rsidP="00B6212B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:rsidR="00E0265D" w:rsidRPr="00C41102" w:rsidRDefault="00E0265D" w:rsidP="00B6212B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:rsidR="00E0265D" w:rsidRPr="00C41102" w:rsidRDefault="00E0265D" w:rsidP="00B6212B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E0265D" w:rsidTr="00B6212B">
        <w:tc>
          <w:tcPr>
            <w:tcW w:w="2394" w:type="dxa"/>
          </w:tcPr>
          <w:p w:rsidR="00E0265D" w:rsidRPr="00C41102" w:rsidRDefault="00E0265D" w:rsidP="00B6212B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:rsidR="00E0265D" w:rsidRDefault="00E0265D" w:rsidP="00B6212B"/>
          <w:p w:rsidR="00E0265D" w:rsidRDefault="00E0265D" w:rsidP="00B6212B"/>
          <w:p w:rsidR="00E0265D" w:rsidRDefault="00E0265D" w:rsidP="00B6212B"/>
          <w:p w:rsidR="00E0265D" w:rsidRDefault="00E0265D" w:rsidP="00B6212B"/>
          <w:p w:rsidR="00E0265D" w:rsidRDefault="00E0265D" w:rsidP="00B6212B"/>
          <w:p w:rsidR="00E0265D" w:rsidRDefault="00E0265D" w:rsidP="00B6212B"/>
          <w:p w:rsidR="00E0265D" w:rsidRDefault="00E0265D" w:rsidP="00B6212B"/>
        </w:tc>
        <w:tc>
          <w:tcPr>
            <w:tcW w:w="2394" w:type="dxa"/>
          </w:tcPr>
          <w:p w:rsidR="00E0265D" w:rsidRDefault="00E0265D" w:rsidP="00B6212B"/>
        </w:tc>
        <w:tc>
          <w:tcPr>
            <w:tcW w:w="2394" w:type="dxa"/>
          </w:tcPr>
          <w:p w:rsidR="00E0265D" w:rsidRDefault="00E0265D" w:rsidP="00B6212B"/>
        </w:tc>
      </w:tr>
      <w:tr w:rsidR="00E0265D" w:rsidTr="00B6212B">
        <w:tc>
          <w:tcPr>
            <w:tcW w:w="2394" w:type="dxa"/>
          </w:tcPr>
          <w:p w:rsidR="00E0265D" w:rsidRPr="00C41102" w:rsidRDefault="00E0265D" w:rsidP="00B6212B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:rsidR="00E0265D" w:rsidRDefault="00E0265D" w:rsidP="00B6212B"/>
          <w:p w:rsidR="00E0265D" w:rsidRDefault="00E0265D" w:rsidP="00B6212B"/>
          <w:p w:rsidR="00E0265D" w:rsidRDefault="00E0265D" w:rsidP="00B6212B"/>
          <w:p w:rsidR="00E0265D" w:rsidRDefault="00E0265D" w:rsidP="00B6212B"/>
          <w:p w:rsidR="00E0265D" w:rsidRDefault="00E0265D" w:rsidP="00B6212B"/>
          <w:p w:rsidR="00E0265D" w:rsidRDefault="00E0265D" w:rsidP="00B6212B"/>
          <w:p w:rsidR="00E0265D" w:rsidRDefault="00E0265D" w:rsidP="00B6212B"/>
        </w:tc>
        <w:tc>
          <w:tcPr>
            <w:tcW w:w="2394" w:type="dxa"/>
          </w:tcPr>
          <w:p w:rsidR="00E0265D" w:rsidRDefault="00E0265D" w:rsidP="00B6212B"/>
        </w:tc>
        <w:tc>
          <w:tcPr>
            <w:tcW w:w="2394" w:type="dxa"/>
          </w:tcPr>
          <w:p w:rsidR="00E0265D" w:rsidRDefault="00E0265D" w:rsidP="00B6212B"/>
        </w:tc>
      </w:tr>
    </w:tbl>
    <w:p w:rsidR="00E0265D" w:rsidRDefault="00E0265D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>Complete the following table for the Amish: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26"/>
        <w:gridCol w:w="2768"/>
        <w:gridCol w:w="2776"/>
      </w:tblGrid>
      <w:tr w:rsidR="00E0265D" w:rsidTr="00E0265D">
        <w:tc>
          <w:tcPr>
            <w:tcW w:w="3116" w:type="dxa"/>
          </w:tcPr>
          <w:p w:rsidR="00E0265D" w:rsidRPr="00E0265D" w:rsidRDefault="00E0265D" w:rsidP="00E026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Where &amp; w</w:t>
            </w:r>
            <w:r w:rsidRPr="00E0265D">
              <w:rPr>
                <w:b/>
              </w:rPr>
              <w:t>hen did they come?</w:t>
            </w:r>
          </w:p>
        </w:tc>
        <w:tc>
          <w:tcPr>
            <w:tcW w:w="3117" w:type="dxa"/>
          </w:tcPr>
          <w:p w:rsidR="00E0265D" w:rsidRPr="00E0265D" w:rsidRDefault="00E0265D" w:rsidP="00E0265D">
            <w:pPr>
              <w:pStyle w:val="ListParagraph"/>
              <w:ind w:left="0"/>
              <w:rPr>
                <w:b/>
              </w:rPr>
            </w:pPr>
            <w:r w:rsidRPr="00E0265D">
              <w:rPr>
                <w:b/>
              </w:rPr>
              <w:t>What are their customs?</w:t>
            </w:r>
          </w:p>
        </w:tc>
        <w:tc>
          <w:tcPr>
            <w:tcW w:w="3117" w:type="dxa"/>
          </w:tcPr>
          <w:p w:rsidR="00E0265D" w:rsidRPr="00E0265D" w:rsidRDefault="00E0265D" w:rsidP="00E0265D">
            <w:pPr>
              <w:pStyle w:val="ListParagraph"/>
              <w:ind w:left="0"/>
              <w:rPr>
                <w:b/>
              </w:rPr>
            </w:pPr>
            <w:r w:rsidRPr="00E0265D">
              <w:rPr>
                <w:b/>
              </w:rPr>
              <w:t>Diffusion &amp; Migration today:</w:t>
            </w:r>
          </w:p>
        </w:tc>
      </w:tr>
      <w:tr w:rsidR="00E0265D" w:rsidTr="00E0265D">
        <w:trPr>
          <w:trHeight w:val="3428"/>
        </w:trPr>
        <w:tc>
          <w:tcPr>
            <w:tcW w:w="3116" w:type="dxa"/>
          </w:tcPr>
          <w:p w:rsidR="00E0265D" w:rsidRDefault="00E0265D" w:rsidP="00E0265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E0265D" w:rsidRDefault="00E0265D" w:rsidP="00E0265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E0265D" w:rsidRDefault="00E0265D" w:rsidP="00E0265D">
            <w:pPr>
              <w:pStyle w:val="ListParagraph"/>
              <w:ind w:left="0"/>
            </w:pPr>
          </w:p>
        </w:tc>
      </w:tr>
    </w:tbl>
    <w:p w:rsidR="005A2AD6" w:rsidRDefault="005A2AD6" w:rsidP="005A2AD6">
      <w:pPr>
        <w:spacing w:after="0"/>
      </w:pPr>
    </w:p>
    <w:p w:rsidR="00E0265D" w:rsidRDefault="00E0265D" w:rsidP="00E0265D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:rsidR="00E0265D" w:rsidRDefault="00E0265D" w:rsidP="00E0265D">
      <w:pPr>
        <w:spacing w:after="0"/>
      </w:pPr>
    </w:p>
    <w:p w:rsidR="00E0265D" w:rsidRDefault="00E0265D" w:rsidP="00E0265D">
      <w:pPr>
        <w:spacing w:after="0"/>
      </w:pPr>
    </w:p>
    <w:p w:rsidR="00E0265D" w:rsidRDefault="00E0265D" w:rsidP="00E0265D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E0265D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Default="00C41102" w:rsidP="005E6B85"/>
    <w:p w:rsidR="00E0265D" w:rsidRPr="00C41102" w:rsidRDefault="00E0265D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 w:rsidR="00E0265D">
        <w:rPr>
          <w:b/>
          <w:sz w:val="28"/>
        </w:rPr>
        <w:t>2: Why is Folk Culture Clustered</w:t>
      </w:r>
      <w:r>
        <w:rPr>
          <w:b/>
          <w:sz w:val="28"/>
        </w:rPr>
        <w:t>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11</w:t>
      </w:r>
      <w:r w:rsidR="00E0265D">
        <w:rPr>
          <w:b/>
          <w:i/>
          <w:sz w:val="24"/>
        </w:rPr>
        <w:t>1</w:t>
      </w:r>
      <w:r>
        <w:rPr>
          <w:b/>
          <w:i/>
          <w:sz w:val="24"/>
        </w:rPr>
        <w:t>-1</w:t>
      </w:r>
      <w:r w:rsidR="00E0265D">
        <w:rPr>
          <w:b/>
          <w:i/>
          <w:sz w:val="24"/>
        </w:rPr>
        <w:t>17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C4537C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The physical environment does influence human actions, especially in _________________</w:t>
      </w:r>
      <w:r w:rsidR="00A771DB">
        <w:t>__________.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How does clothing style (in this case shoes) indicate the influence of the environment on folk culture?</w:t>
      </w:r>
    </w:p>
    <w:p w:rsidR="00C4537C" w:rsidRDefault="00C4537C" w:rsidP="00C4537C">
      <w:pPr>
        <w:pStyle w:val="ListParagraph"/>
      </w:pPr>
    </w:p>
    <w:p w:rsidR="00C4537C" w:rsidRDefault="00C4537C" w:rsidP="00C4537C">
      <w:pPr>
        <w:pStyle w:val="ListParagraph"/>
        <w:spacing w:after="0" w:line="240" w:lineRule="auto"/>
        <w:ind w:left="1080"/>
      </w:pPr>
    </w:p>
    <w:p w:rsidR="00C4537C" w:rsidRDefault="00C4537C" w:rsidP="00C4537C">
      <w:pPr>
        <w:pStyle w:val="ListParagraph"/>
      </w:pPr>
    </w:p>
    <w:p w:rsidR="00C4537C" w:rsidRDefault="00C4537C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C4537C">
        <w:rPr>
          <w:b/>
        </w:rPr>
        <w:t>one</w:t>
      </w:r>
      <w:r>
        <w:t xml:space="preserve"> example about how folk culture might also ignore the environment.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Food preferences are strongly influenced by ______________________________________.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 xml:space="preserve">different examples of food habits </w:t>
      </w:r>
      <w:r w:rsidR="00A771DB" w:rsidRPr="00C4537C">
        <w:rPr>
          <w:b/>
        </w:rPr>
        <w:t xml:space="preserve">and </w:t>
      </w:r>
      <w:r w:rsidR="00A771DB">
        <w:t>the unique folk cultures each illustrates.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8"/>
        <w:gridCol w:w="4492"/>
      </w:tblGrid>
      <w:tr w:rsidR="00A771DB" w:rsidTr="00157513">
        <w:tc>
          <w:tcPr>
            <w:tcW w:w="9216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157513">
        <w:tc>
          <w:tcPr>
            <w:tcW w:w="4608" w:type="dxa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320756" w:rsidRDefault="00320756" w:rsidP="00320756">
      <w:pPr>
        <w:pStyle w:val="ListParagraph"/>
        <w:numPr>
          <w:ilvl w:val="0"/>
          <w:numId w:val="15"/>
        </w:numPr>
        <w:spacing w:before="240" w:after="0" w:line="240" w:lineRule="auto"/>
      </w:pPr>
      <w:r>
        <w:t xml:space="preserve">The distribution of artistic subjects in the Himalayas shows how folk culture customs are influenced by cultural institutions like ___________________________________________ ____________________________________. </w:t>
      </w:r>
    </w:p>
    <w:p w:rsidR="00320756" w:rsidRDefault="00320756" w:rsidP="00320756">
      <w:pPr>
        <w:pStyle w:val="ListParagraph"/>
        <w:spacing w:before="240" w:after="0" w:line="240" w:lineRule="auto"/>
        <w:ind w:left="1080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Fred </w:t>
      </w:r>
      <w:proofErr w:type="spellStart"/>
      <w:r>
        <w:t>Kniffen</w:t>
      </w:r>
      <w:proofErr w:type="spellEnd"/>
      <w:r>
        <w:t xml:space="preserve">, a cultural geographer, has identified three source regions for American folk housing styles:  New England, Middle Atlantic and Lower Chesapeake.  List </w:t>
      </w:r>
      <w:r w:rsidR="00320756">
        <w:t xml:space="preserve">and explain </w:t>
      </w:r>
      <w:r>
        <w:t>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 w:rsidR="00320756">
        <w:t xml:space="preserve"> </w:t>
      </w:r>
      <w:r>
        <w:t xml:space="preserve">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 w:rsidR="00320756">
        <w:t xml:space="preserve"> </w:t>
      </w:r>
      <w:r>
        <w:t xml:space="preserve">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320756" w:rsidRDefault="00C015E0" w:rsidP="00320756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320756" w:rsidRDefault="00320756" w:rsidP="00320756">
      <w:pPr>
        <w:pStyle w:val="ListParagraph"/>
        <w:spacing w:after="0" w:line="240" w:lineRule="auto"/>
        <w:ind w:left="1440"/>
        <w:rPr>
          <w:b/>
        </w:rPr>
      </w:pPr>
    </w:p>
    <w:p w:rsidR="00320756" w:rsidRDefault="00320756" w:rsidP="00320756">
      <w:pPr>
        <w:pStyle w:val="ListParagraph"/>
        <w:spacing w:after="0" w:line="240" w:lineRule="auto"/>
        <w:ind w:left="1440"/>
        <w:rPr>
          <w:b/>
        </w:rPr>
      </w:pPr>
    </w:p>
    <w:p w:rsidR="00320756" w:rsidRDefault="00320756" w:rsidP="00320756">
      <w:pPr>
        <w:pStyle w:val="ListParagraph"/>
        <w:spacing w:after="0" w:line="240" w:lineRule="auto"/>
        <w:ind w:left="1440"/>
      </w:pPr>
    </w:p>
    <w:p w:rsidR="005A2AD6" w:rsidRDefault="005A2AD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320756" w:rsidRDefault="00320756" w:rsidP="005A2AD6">
      <w:pPr>
        <w:spacing w:after="0" w:line="240" w:lineRule="auto"/>
      </w:pPr>
    </w:p>
    <w:p w:rsidR="00C015E0" w:rsidRPr="00A771DB" w:rsidRDefault="00C015E0" w:rsidP="00320756">
      <w:pPr>
        <w:spacing w:after="0" w:line="240" w:lineRule="auto"/>
      </w:pPr>
    </w:p>
    <w:p w:rsidR="006D39E0" w:rsidRPr="00320756" w:rsidRDefault="006D39E0" w:rsidP="006D39E0">
      <w:pPr>
        <w:spacing w:after="0"/>
        <w:rPr>
          <w:b/>
          <w:color w:val="FF0000"/>
          <w:sz w:val="28"/>
        </w:rPr>
      </w:pPr>
      <w:r w:rsidRPr="00320756">
        <w:rPr>
          <w:b/>
          <w:color w:val="FF0000"/>
          <w:sz w:val="28"/>
        </w:rPr>
        <w:lastRenderedPageBreak/>
        <w:t>Key Issue 3: Why is Access to Folk and Popular Culture Unequal?</w:t>
      </w:r>
    </w:p>
    <w:p w:rsidR="006D39E0" w:rsidRPr="00320756" w:rsidRDefault="006D39E0" w:rsidP="006D39E0">
      <w:pPr>
        <w:spacing w:after="0"/>
        <w:rPr>
          <w:b/>
          <w:i/>
          <w:color w:val="FF0000"/>
          <w:sz w:val="24"/>
        </w:rPr>
      </w:pPr>
      <w:r w:rsidRPr="00320756">
        <w:rPr>
          <w:b/>
          <w:i/>
          <w:color w:val="FF0000"/>
          <w:sz w:val="24"/>
        </w:rPr>
        <w:t>Pages 126-131</w:t>
      </w:r>
      <w:bookmarkStart w:id="0" w:name="_GoBack"/>
      <w:bookmarkEnd w:id="0"/>
    </w:p>
    <w:p w:rsidR="005A2AD6" w:rsidRDefault="005A2AD6" w:rsidP="005A2AD6">
      <w:pPr>
        <w:pStyle w:val="ListParagraph"/>
        <w:ind w:left="1080"/>
      </w:pPr>
    </w:p>
    <w:p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:rsidR="005A2AD6" w:rsidRDefault="005A2AD6" w:rsidP="005A2AD6"/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7D34ED" w:rsidTr="00157513"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157513"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pStyle w:val="ListParagraph"/>
        <w:ind w:left="1080"/>
      </w:pPr>
    </w:p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5A2AD6" w:rsidRDefault="005A2AD6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132-137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5A2AD6" w:rsidRDefault="005A2AD6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CB" w:rsidRDefault="00897FCB" w:rsidP="005E6B85">
      <w:pPr>
        <w:spacing w:after="0" w:line="240" w:lineRule="auto"/>
      </w:pPr>
      <w:r>
        <w:separator/>
      </w:r>
    </w:p>
  </w:endnote>
  <w:endnote w:type="continuationSeparator" w:id="0">
    <w:p w:rsidR="00897FCB" w:rsidRDefault="00897FC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8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2F7" w:rsidRDefault="00CB4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42F7" w:rsidRDefault="00CB4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CB" w:rsidRDefault="00897FCB" w:rsidP="005E6B85">
      <w:pPr>
        <w:spacing w:after="0" w:line="240" w:lineRule="auto"/>
      </w:pPr>
      <w:r>
        <w:separator/>
      </w:r>
    </w:p>
  </w:footnote>
  <w:footnote w:type="continuationSeparator" w:id="0">
    <w:p w:rsidR="00897FCB" w:rsidRDefault="00897FC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 w:rsidR="00E0265D">
      <w:rPr>
        <w:i/>
      </w:rPr>
      <w:t xml:space="preserve"> 10e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05DA"/>
    <w:multiLevelType w:val="hybridMultilevel"/>
    <w:tmpl w:val="4FD4DC8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128"/>
    <w:multiLevelType w:val="hybridMultilevel"/>
    <w:tmpl w:val="3BB4E6D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21"/>
  </w:num>
  <w:num w:numId="7">
    <w:abstractNumId w:val="3"/>
  </w:num>
  <w:num w:numId="8">
    <w:abstractNumId w:val="1"/>
  </w:num>
  <w:num w:numId="9">
    <w:abstractNumId w:val="14"/>
  </w:num>
  <w:num w:numId="10">
    <w:abstractNumId w:val="11"/>
  </w:num>
  <w:num w:numId="11">
    <w:abstractNumId w:val="19"/>
  </w:num>
  <w:num w:numId="12">
    <w:abstractNumId w:val="16"/>
  </w:num>
  <w:num w:numId="13">
    <w:abstractNumId w:val="8"/>
  </w:num>
  <w:num w:numId="14">
    <w:abstractNumId w:val="23"/>
  </w:num>
  <w:num w:numId="15">
    <w:abstractNumId w:val="18"/>
  </w:num>
  <w:num w:numId="16">
    <w:abstractNumId w:val="9"/>
  </w:num>
  <w:num w:numId="17">
    <w:abstractNumId w:val="24"/>
  </w:num>
  <w:num w:numId="18">
    <w:abstractNumId w:val="22"/>
  </w:num>
  <w:num w:numId="19">
    <w:abstractNumId w:val="7"/>
  </w:num>
  <w:num w:numId="20">
    <w:abstractNumId w:val="10"/>
  </w:num>
  <w:num w:numId="21">
    <w:abstractNumId w:val="6"/>
  </w:num>
  <w:num w:numId="22">
    <w:abstractNumId w:val="20"/>
  </w:num>
  <w:num w:numId="23">
    <w:abstractNumId w:val="17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7144"/>
    <w:rsid w:val="0029273A"/>
    <w:rsid w:val="002D51C7"/>
    <w:rsid w:val="00320756"/>
    <w:rsid w:val="003938A4"/>
    <w:rsid w:val="004B1A87"/>
    <w:rsid w:val="0053614E"/>
    <w:rsid w:val="00594C2B"/>
    <w:rsid w:val="005A2AD6"/>
    <w:rsid w:val="005E6B85"/>
    <w:rsid w:val="0064278B"/>
    <w:rsid w:val="006D39E0"/>
    <w:rsid w:val="006E15E0"/>
    <w:rsid w:val="00752ED5"/>
    <w:rsid w:val="00771484"/>
    <w:rsid w:val="0078206B"/>
    <w:rsid w:val="007D34ED"/>
    <w:rsid w:val="007F5237"/>
    <w:rsid w:val="00857157"/>
    <w:rsid w:val="00871D28"/>
    <w:rsid w:val="00897FCB"/>
    <w:rsid w:val="008B01A6"/>
    <w:rsid w:val="00951B96"/>
    <w:rsid w:val="009770E7"/>
    <w:rsid w:val="009E4CC0"/>
    <w:rsid w:val="00A018B6"/>
    <w:rsid w:val="00A42F96"/>
    <w:rsid w:val="00A771DB"/>
    <w:rsid w:val="00AA1EA0"/>
    <w:rsid w:val="00C005B0"/>
    <w:rsid w:val="00C015E0"/>
    <w:rsid w:val="00C41102"/>
    <w:rsid w:val="00C4537C"/>
    <w:rsid w:val="00C556C5"/>
    <w:rsid w:val="00CB42F7"/>
    <w:rsid w:val="00CD0DA8"/>
    <w:rsid w:val="00CE636A"/>
    <w:rsid w:val="00D66DA4"/>
    <w:rsid w:val="00E0265D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1987C-5704-401C-B31A-BD66F04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991C-6946-4682-B5C4-512CE120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Margaret Mcdonald</cp:lastModifiedBy>
  <cp:revision>3</cp:revision>
  <cp:lastPrinted>2016-11-07T18:00:00Z</cp:lastPrinted>
  <dcterms:created xsi:type="dcterms:W3CDTF">2016-11-07T23:19:00Z</dcterms:created>
  <dcterms:modified xsi:type="dcterms:W3CDTF">2016-11-08T02:56:00Z</dcterms:modified>
</cp:coreProperties>
</file>